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3C3" w:rsidRPr="000F73C3" w:rsidRDefault="000F73C3" w:rsidP="000F73C3">
      <w:pPr>
        <w:spacing w:after="0" w:line="240" w:lineRule="auto"/>
        <w:rPr>
          <w:rFonts w:ascii="Times New Roman" w:hAnsi="Times New Roman" w:cs="Times New Roman"/>
          <w:b/>
          <w:sz w:val="24"/>
          <w:szCs w:val="24"/>
        </w:rPr>
      </w:pPr>
      <w:proofErr w:type="gramStart"/>
      <w:r w:rsidRPr="000F73C3">
        <w:rPr>
          <w:rFonts w:ascii="Times New Roman" w:hAnsi="Times New Roman" w:cs="Times New Roman"/>
          <w:b/>
          <w:sz w:val="24"/>
          <w:szCs w:val="24"/>
        </w:rPr>
        <w:t>О переходе на новую систему обращения с отходами в Новосибирской области при участии</w:t>
      </w:r>
      <w:proofErr w:type="gramEnd"/>
      <w:r w:rsidRPr="000F73C3">
        <w:rPr>
          <w:rFonts w:ascii="Times New Roman" w:hAnsi="Times New Roman" w:cs="Times New Roman"/>
          <w:b/>
          <w:sz w:val="24"/>
          <w:szCs w:val="24"/>
        </w:rPr>
        <w:t xml:space="preserve"> регионального оператора по обращению с ТКО</w:t>
      </w:r>
    </w:p>
    <w:p w:rsidR="000F73C3" w:rsidRPr="000F73C3" w:rsidRDefault="000F73C3" w:rsidP="000F73C3">
      <w:pPr>
        <w:spacing w:after="0" w:line="240" w:lineRule="auto"/>
        <w:rPr>
          <w:rFonts w:ascii="Times New Roman" w:hAnsi="Times New Roman" w:cs="Times New Roman"/>
          <w:sz w:val="24"/>
          <w:szCs w:val="24"/>
          <w:lang w:val="de-DE"/>
        </w:rPr>
      </w:pPr>
      <w:r w:rsidRPr="000F73C3">
        <w:rPr>
          <w:rFonts w:ascii="Times New Roman" w:hAnsi="Times New Roman" w:cs="Times New Roman"/>
          <w:sz w:val="24"/>
          <w:szCs w:val="24"/>
        </w:rPr>
        <w:t>С 1 января 2019 года Новосибирская область переходит на новую систему обращения с отходами. На смену термину «твердые бытовые отходы» пришел термин «твердые коммунальные отходы» (далее – ТКО), а ряд изменений в федеральном законодательстве, принципиально меняет схему работы с коммунальными отходами и выстраивает единую на уровне региона систему сбора, вывоза, о</w:t>
      </w:r>
      <w:bookmarkStart w:id="0" w:name="_GoBack"/>
      <w:bookmarkEnd w:id="0"/>
      <w:r w:rsidRPr="000F73C3">
        <w:rPr>
          <w:rFonts w:ascii="Times New Roman" w:hAnsi="Times New Roman" w:cs="Times New Roman"/>
          <w:sz w:val="24"/>
          <w:szCs w:val="24"/>
        </w:rPr>
        <w:t>бработки и захоронения ТКО. В числе важных изменений переход услуги по</w:t>
      </w:r>
      <w:r>
        <w:rPr>
          <w:rFonts w:ascii="Times New Roman" w:hAnsi="Times New Roman" w:cs="Times New Roman"/>
          <w:sz w:val="24"/>
          <w:szCs w:val="24"/>
        </w:rPr>
        <w:t xml:space="preserve"> </w:t>
      </w:r>
      <w:r w:rsidRPr="000F73C3">
        <w:rPr>
          <w:rFonts w:ascii="Times New Roman" w:hAnsi="Times New Roman" w:cs="Times New Roman"/>
          <w:sz w:val="24"/>
          <w:szCs w:val="24"/>
        </w:rPr>
        <w:t>вывозу</w:t>
      </w:r>
      <w:r>
        <w:rPr>
          <w:rFonts w:ascii="Times New Roman" w:hAnsi="Times New Roman" w:cs="Times New Roman"/>
          <w:sz w:val="24"/>
          <w:szCs w:val="24"/>
        </w:rPr>
        <w:t xml:space="preserve"> </w:t>
      </w:r>
      <w:r w:rsidRPr="000F73C3">
        <w:rPr>
          <w:rFonts w:ascii="Times New Roman" w:hAnsi="Times New Roman" w:cs="Times New Roman"/>
          <w:sz w:val="24"/>
          <w:szCs w:val="24"/>
        </w:rPr>
        <w:t>ТКО из категории жилищных услуг в услуги коммунальные, в связи с чем, в платежных документах появится строка «обращение с ТКО».</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Для осуществления деятельности по сбору, транспортированию, обработке, обезвреживанию и захоронению</w:t>
      </w:r>
      <w:r>
        <w:rPr>
          <w:rFonts w:ascii="Times New Roman" w:hAnsi="Times New Roman" w:cs="Times New Roman"/>
          <w:sz w:val="24"/>
          <w:szCs w:val="24"/>
        </w:rPr>
        <w:t xml:space="preserve"> </w:t>
      </w:r>
      <w:r w:rsidRPr="000F73C3">
        <w:rPr>
          <w:rFonts w:ascii="Times New Roman" w:hAnsi="Times New Roman" w:cs="Times New Roman"/>
          <w:sz w:val="24"/>
          <w:szCs w:val="24"/>
        </w:rPr>
        <w:t>ТКО натерриторияхсубъектовРоссийскойФедерациинаконкурснойосновеотбираютсярегиональныеоператоры – юридические лица, которые будут работать по принципу «Одного окна» и нести всю ответственность с момента погрузки ТКО в мусоровозы до момента их утилизации или размещения на полигонах. Это позволит навести порядок в отрасли и вести строгий контроль на всех этапах обращения с отходами, развить раздельный сбор и вторичную переработку отходов, исключить образование несанкционированных свалок, улучшить экологическую обстановку в регионе. Статус регионального оператора присваивается на</w:t>
      </w:r>
      <w:r>
        <w:rPr>
          <w:rFonts w:ascii="Times New Roman" w:hAnsi="Times New Roman" w:cs="Times New Roman"/>
          <w:sz w:val="24"/>
          <w:szCs w:val="24"/>
        </w:rPr>
        <w:t xml:space="preserve"> </w:t>
      </w:r>
      <w:r w:rsidRPr="000F73C3">
        <w:rPr>
          <w:rFonts w:ascii="Times New Roman" w:hAnsi="Times New Roman" w:cs="Times New Roman"/>
          <w:sz w:val="24"/>
          <w:szCs w:val="24"/>
        </w:rPr>
        <w:t>срок не более 10 лет.</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По результатам конкурса в Новосибирской области региональным оператором по обращению с ТКО на территории Новосибирской области определен</w:t>
      </w:r>
      <w:proofErr w:type="gramStart"/>
      <w:r w:rsidRPr="000F73C3">
        <w:rPr>
          <w:rFonts w:ascii="Times New Roman" w:hAnsi="Times New Roman" w:cs="Times New Roman"/>
          <w:sz w:val="24"/>
          <w:szCs w:val="24"/>
        </w:rPr>
        <w:t>о ООО</w:t>
      </w:r>
      <w:proofErr w:type="gramEnd"/>
      <w:r w:rsidRPr="000F73C3">
        <w:rPr>
          <w:rFonts w:ascii="Times New Roman" w:hAnsi="Times New Roman" w:cs="Times New Roman"/>
          <w:sz w:val="24"/>
          <w:szCs w:val="24"/>
        </w:rPr>
        <w:t xml:space="preserve"> «Экология-Новосибирск» (далее – Региональный оператор).</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Министерство жилищно-коммунального хозяйства и энергетики Новосибирской област</w:t>
      </w:r>
      <w:proofErr w:type="gramStart"/>
      <w:r w:rsidRPr="000F73C3">
        <w:rPr>
          <w:rFonts w:ascii="Times New Roman" w:hAnsi="Times New Roman" w:cs="Times New Roman"/>
          <w:sz w:val="24"/>
          <w:szCs w:val="24"/>
        </w:rPr>
        <w:t>и и ООО</w:t>
      </w:r>
      <w:proofErr w:type="gramEnd"/>
      <w:r w:rsidRPr="000F73C3">
        <w:rPr>
          <w:rFonts w:ascii="Times New Roman" w:hAnsi="Times New Roman" w:cs="Times New Roman"/>
          <w:sz w:val="24"/>
          <w:szCs w:val="24"/>
        </w:rPr>
        <w:t xml:space="preserve"> «Экология-Новосибирск» заключили соглашение об организации деятельности по обращению с ТКО на территории Новосибирской области. Согласно указанному Соглашению деятельность ООО «Экология-Новосибирск» по обращению с ТКО начнется с 01.01.2019 г.</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Деятельность по оказанию услуги по обращению с ТКО относится к регулируемому виду деятельности, это значит, что единый тариф на услугу Регионального оператора будет утвержден департаментом по тарифам Новосибирской области. Начиная со дня утверждения единого тарифа возможно заключение договора на оказание услуг по обращению с ТКО с Региональным оператором.</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В соответствии с требованиями федерального законодательства жители области, а также юридические лица и индивидуальные предприниматели, обязаны заключить договор с Региональным оператором на оказание услуг по обращению с отходами.</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В</w:t>
      </w:r>
      <w:r>
        <w:rPr>
          <w:rFonts w:ascii="Times New Roman" w:hAnsi="Times New Roman" w:cs="Times New Roman"/>
          <w:sz w:val="24"/>
          <w:szCs w:val="24"/>
        </w:rPr>
        <w:t xml:space="preserve"> </w:t>
      </w:r>
      <w:r w:rsidRPr="000F73C3">
        <w:rPr>
          <w:rFonts w:ascii="Times New Roman" w:hAnsi="Times New Roman" w:cs="Times New Roman"/>
          <w:sz w:val="24"/>
          <w:szCs w:val="24"/>
        </w:rPr>
        <w:t>течение 10 рабочих дней со дня утверждения единого тарифа региональный оператор размещает в печатных средствах массовой информации и на</w:t>
      </w:r>
      <w:r>
        <w:rPr>
          <w:rFonts w:ascii="Times New Roman" w:hAnsi="Times New Roman" w:cs="Times New Roman"/>
          <w:sz w:val="24"/>
          <w:szCs w:val="24"/>
        </w:rPr>
        <w:t xml:space="preserve"> </w:t>
      </w:r>
      <w:r w:rsidRPr="000F73C3">
        <w:rPr>
          <w:rFonts w:ascii="Times New Roman" w:hAnsi="Times New Roman" w:cs="Times New Roman"/>
          <w:sz w:val="24"/>
          <w:szCs w:val="24"/>
        </w:rPr>
        <w:t>своём официальном сайте в сети «Интернет» адресованное потребителям предложение о заключении договора на</w:t>
      </w:r>
      <w:r>
        <w:rPr>
          <w:rFonts w:ascii="Times New Roman" w:hAnsi="Times New Roman" w:cs="Times New Roman"/>
          <w:sz w:val="24"/>
          <w:szCs w:val="24"/>
        </w:rPr>
        <w:t xml:space="preserve"> </w:t>
      </w:r>
      <w:r w:rsidRPr="000F73C3">
        <w:rPr>
          <w:rFonts w:ascii="Times New Roman" w:hAnsi="Times New Roman" w:cs="Times New Roman"/>
          <w:sz w:val="24"/>
          <w:szCs w:val="24"/>
        </w:rPr>
        <w:t>оказание услуг по обращению с ТКО. На официальном сайте Регионального оператора http://ecologynsk.ru/,вовкладкеПотребителямнаходитсяшаблонТиповогодоговоранаоказаниеуслугпообращению с ТКО.</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Потребитель в течение 15 рабочих дней со дня размещения предложения о заключении договора направляет в адрес Регионального оператора заявку на заключение договора, которая содержит все необходимые данные. Форма заявки также размещена</w:t>
      </w:r>
      <w:r>
        <w:rPr>
          <w:rFonts w:ascii="Times New Roman" w:hAnsi="Times New Roman" w:cs="Times New Roman"/>
          <w:sz w:val="24"/>
          <w:szCs w:val="24"/>
        </w:rPr>
        <w:t xml:space="preserve"> </w:t>
      </w:r>
      <w:r w:rsidRPr="000F73C3">
        <w:rPr>
          <w:rFonts w:ascii="Times New Roman" w:hAnsi="Times New Roman" w:cs="Times New Roman"/>
          <w:sz w:val="24"/>
          <w:szCs w:val="24"/>
        </w:rPr>
        <w:t>на официальном сайте Регионального оператора.</w:t>
      </w:r>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На основании заполненной заявки, сотрудники абонентской службы Регионального оператора готовят договор на услуги по обращению с ТКО и направляют в адрес потребителя платежный документ для внесения оплаты.</w:t>
      </w:r>
    </w:p>
    <w:p w:rsidR="000F73C3" w:rsidRPr="000F73C3" w:rsidRDefault="000F73C3" w:rsidP="000F73C3">
      <w:pPr>
        <w:spacing w:after="0" w:line="240" w:lineRule="auto"/>
        <w:rPr>
          <w:rFonts w:ascii="Times New Roman" w:hAnsi="Times New Roman" w:cs="Times New Roman"/>
          <w:sz w:val="24"/>
          <w:szCs w:val="24"/>
        </w:rPr>
      </w:pPr>
      <w:proofErr w:type="gramStart"/>
      <w:r w:rsidRPr="000F73C3">
        <w:rPr>
          <w:rFonts w:ascii="Times New Roman" w:hAnsi="Times New Roman" w:cs="Times New Roman"/>
          <w:sz w:val="24"/>
          <w:szCs w:val="24"/>
        </w:rPr>
        <w:t>В случае если потребитель не</w:t>
      </w:r>
      <w:r>
        <w:rPr>
          <w:rFonts w:ascii="Times New Roman" w:hAnsi="Times New Roman" w:cs="Times New Roman"/>
          <w:sz w:val="24"/>
          <w:szCs w:val="24"/>
        </w:rPr>
        <w:t xml:space="preserve"> </w:t>
      </w:r>
      <w:r w:rsidRPr="000F73C3">
        <w:rPr>
          <w:rFonts w:ascii="Times New Roman" w:hAnsi="Times New Roman" w:cs="Times New Roman"/>
          <w:sz w:val="24"/>
          <w:szCs w:val="24"/>
        </w:rPr>
        <w:t>направил Региональному оператору заявку потребителя и необходимые документы, договор на оказание услуг по</w:t>
      </w:r>
      <w:r>
        <w:rPr>
          <w:rFonts w:ascii="Times New Roman" w:hAnsi="Times New Roman" w:cs="Times New Roman"/>
          <w:sz w:val="24"/>
          <w:szCs w:val="24"/>
        </w:rPr>
        <w:t xml:space="preserve"> </w:t>
      </w:r>
      <w:r w:rsidRPr="000F73C3">
        <w:rPr>
          <w:rFonts w:ascii="Times New Roman" w:hAnsi="Times New Roman" w:cs="Times New Roman"/>
          <w:sz w:val="24"/>
          <w:szCs w:val="24"/>
        </w:rPr>
        <w:t xml:space="preserve">обращению с ТКО считается заключённым на условиях типового договора и вступившим в силу на 16-й рабочий день после размещения Региональным оператором предложения о заключении указанного договора на своём официальном сайте в сети «Интернет». </w:t>
      </w:r>
      <w:proofErr w:type="gramEnd"/>
    </w:p>
    <w:p w:rsidR="000F73C3" w:rsidRPr="000F73C3" w:rsidRDefault="000F73C3" w:rsidP="000F73C3">
      <w:pPr>
        <w:spacing w:after="0" w:line="240" w:lineRule="auto"/>
        <w:rPr>
          <w:rFonts w:ascii="Times New Roman" w:hAnsi="Times New Roman" w:cs="Times New Roman"/>
          <w:sz w:val="24"/>
          <w:szCs w:val="24"/>
        </w:rPr>
      </w:pPr>
      <w:r w:rsidRPr="000F73C3">
        <w:rPr>
          <w:rFonts w:ascii="Times New Roman" w:hAnsi="Times New Roman" w:cs="Times New Roman"/>
          <w:sz w:val="24"/>
          <w:szCs w:val="24"/>
        </w:rPr>
        <w:t>Приказом департамента по тарифам Новосибирской области в Новосибирской области норматив накопления ТКО установлен в отношении расчетной единицы «один</w:t>
      </w:r>
      <w:r>
        <w:rPr>
          <w:rFonts w:ascii="Times New Roman" w:hAnsi="Times New Roman" w:cs="Times New Roman"/>
          <w:sz w:val="24"/>
          <w:szCs w:val="24"/>
        </w:rPr>
        <w:t xml:space="preserve"> </w:t>
      </w:r>
      <w:r w:rsidRPr="000F73C3">
        <w:rPr>
          <w:rFonts w:ascii="Times New Roman" w:hAnsi="Times New Roman" w:cs="Times New Roman"/>
          <w:sz w:val="24"/>
          <w:szCs w:val="24"/>
        </w:rPr>
        <w:t xml:space="preserve">проживающий», это значит, что плата за услуги по обращению с ТКО будет начисляться в зависимости от числа </w:t>
      </w:r>
      <w:proofErr w:type="gramStart"/>
      <w:r w:rsidRPr="000F73C3">
        <w:rPr>
          <w:rFonts w:ascii="Times New Roman" w:hAnsi="Times New Roman" w:cs="Times New Roman"/>
          <w:sz w:val="24"/>
          <w:szCs w:val="24"/>
        </w:rPr>
        <w:t>проживающих</w:t>
      </w:r>
      <w:proofErr w:type="gramEnd"/>
      <w:r w:rsidRPr="000F73C3">
        <w:rPr>
          <w:rFonts w:ascii="Times New Roman" w:hAnsi="Times New Roman" w:cs="Times New Roman"/>
          <w:sz w:val="24"/>
          <w:szCs w:val="24"/>
        </w:rPr>
        <w:t>. При</w:t>
      </w:r>
      <w:r>
        <w:rPr>
          <w:rFonts w:ascii="Times New Roman" w:hAnsi="Times New Roman" w:cs="Times New Roman"/>
          <w:sz w:val="24"/>
          <w:szCs w:val="24"/>
        </w:rPr>
        <w:t xml:space="preserve"> </w:t>
      </w:r>
      <w:r w:rsidRPr="000F73C3">
        <w:rPr>
          <w:rFonts w:ascii="Times New Roman" w:hAnsi="Times New Roman" w:cs="Times New Roman"/>
          <w:sz w:val="24"/>
          <w:szCs w:val="24"/>
        </w:rPr>
        <w:t xml:space="preserve">отсутствии заявлений начисление будет производиться исходя из количества зарегистрированных граждан, либо с учетом количества собственников помещения, до момента выявления фактического количества проживающих. </w:t>
      </w:r>
    </w:p>
    <w:p w:rsidR="000F73C3" w:rsidRPr="000F73C3" w:rsidRDefault="000F73C3" w:rsidP="000F73C3">
      <w:pPr>
        <w:spacing w:after="0" w:line="240" w:lineRule="auto"/>
        <w:rPr>
          <w:rFonts w:ascii="Times New Roman" w:hAnsi="Times New Roman" w:cs="Times New Roman"/>
          <w:sz w:val="24"/>
          <w:szCs w:val="24"/>
          <w:lang w:val="de-DE"/>
        </w:rPr>
      </w:pPr>
      <w:r w:rsidRPr="000F73C3">
        <w:rPr>
          <w:rFonts w:ascii="Times New Roman" w:hAnsi="Times New Roman" w:cs="Times New Roman"/>
          <w:sz w:val="24"/>
          <w:szCs w:val="24"/>
        </w:rPr>
        <w:t>Ознакомиться с актуальной и полезной</w:t>
      </w:r>
      <w:r>
        <w:rPr>
          <w:rFonts w:ascii="Times New Roman" w:hAnsi="Times New Roman" w:cs="Times New Roman"/>
          <w:sz w:val="24"/>
          <w:szCs w:val="24"/>
        </w:rPr>
        <w:t xml:space="preserve"> </w:t>
      </w:r>
      <w:r w:rsidRPr="000F73C3">
        <w:rPr>
          <w:rFonts w:ascii="Times New Roman" w:hAnsi="Times New Roman" w:cs="Times New Roman"/>
          <w:sz w:val="24"/>
          <w:szCs w:val="24"/>
        </w:rPr>
        <w:t>информацией, ответами</w:t>
      </w:r>
      <w:r>
        <w:rPr>
          <w:rFonts w:ascii="Times New Roman" w:hAnsi="Times New Roman" w:cs="Times New Roman"/>
          <w:sz w:val="24"/>
          <w:szCs w:val="24"/>
        </w:rPr>
        <w:t xml:space="preserve"> </w:t>
      </w:r>
      <w:r w:rsidRPr="000F73C3">
        <w:rPr>
          <w:rFonts w:ascii="Times New Roman" w:hAnsi="Times New Roman" w:cs="Times New Roman"/>
          <w:sz w:val="24"/>
          <w:szCs w:val="24"/>
        </w:rPr>
        <w:t>на часто задаваемые вопросы можно на сайте Регионального оператора http://ecologynsk.ru/. Абонентская служба Регионального оператора оказывает информационную поддержку и консультирует по вопросам заключения договоров, способам оплаты и др</w:t>
      </w:r>
      <w:proofErr w:type="gramStart"/>
      <w:r w:rsidRPr="000F73C3">
        <w:rPr>
          <w:rFonts w:ascii="Times New Roman" w:hAnsi="Times New Roman" w:cs="Times New Roman"/>
          <w:sz w:val="24"/>
          <w:szCs w:val="24"/>
        </w:rPr>
        <w:t>.п</w:t>
      </w:r>
      <w:proofErr w:type="gramEnd"/>
      <w:r w:rsidRPr="000F73C3">
        <w:rPr>
          <w:rFonts w:ascii="Times New Roman" w:hAnsi="Times New Roman" w:cs="Times New Roman"/>
          <w:sz w:val="24"/>
          <w:szCs w:val="24"/>
        </w:rPr>
        <w:t>о телефону: +7(383)304-90-58.</w:t>
      </w:r>
    </w:p>
    <w:p w:rsidR="003C3C42" w:rsidRPr="000F73C3" w:rsidRDefault="003C3C42">
      <w:pPr>
        <w:rPr>
          <w:lang w:val="de-DE"/>
        </w:rPr>
      </w:pPr>
    </w:p>
    <w:sectPr w:rsidR="003C3C42" w:rsidRPr="000F73C3" w:rsidSect="000F73C3">
      <w:pgSz w:w="11906" w:h="16838"/>
      <w:pgMar w:top="284" w:right="424"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0F73C3"/>
    <w:rsid w:val="000F73C3"/>
    <w:rsid w:val="003C3C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283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2018-12-13T06:27:00Z</dcterms:created>
  <dcterms:modified xsi:type="dcterms:W3CDTF">2018-12-13T06:30:00Z</dcterms:modified>
</cp:coreProperties>
</file>